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9" w:rsidRDefault="00D300F7" w:rsidP="00D300F7">
      <w:pPr>
        <w:spacing w:line="240" w:lineRule="auto"/>
        <w:jc w:val="center"/>
        <w:rPr>
          <w:b/>
        </w:rPr>
      </w:pPr>
      <w:r>
        <w:rPr>
          <w:b/>
        </w:rPr>
        <w:t>INFORMATIVO</w:t>
      </w:r>
      <w:r w:rsidR="002817B9" w:rsidRPr="00414830">
        <w:rPr>
          <w:b/>
        </w:rPr>
        <w:t xml:space="preserve"> FINDECT-00</w:t>
      </w:r>
      <w:r w:rsidR="001035D5">
        <w:rPr>
          <w:b/>
        </w:rPr>
        <w:t>3</w:t>
      </w:r>
      <w:r w:rsidR="002817B9" w:rsidRPr="00414830">
        <w:rPr>
          <w:b/>
        </w:rPr>
        <w:t>/2013</w:t>
      </w:r>
    </w:p>
    <w:p w:rsidR="00CD236C" w:rsidRPr="00414830" w:rsidRDefault="00CD236C" w:rsidP="00D300F7">
      <w:pPr>
        <w:spacing w:line="240" w:lineRule="auto"/>
        <w:jc w:val="center"/>
        <w:rPr>
          <w:b/>
        </w:rPr>
      </w:pPr>
    </w:p>
    <w:p w:rsidR="002817B9" w:rsidRDefault="002817B9" w:rsidP="00D300F7">
      <w:pPr>
        <w:spacing w:line="240" w:lineRule="auto"/>
        <w:jc w:val="right"/>
      </w:pPr>
      <w:r>
        <w:t xml:space="preserve">Bauru/SP, </w:t>
      </w:r>
      <w:r w:rsidR="001035D5">
        <w:t>18</w:t>
      </w:r>
      <w:r>
        <w:t xml:space="preserve"> de abril de 2013.</w:t>
      </w:r>
    </w:p>
    <w:p w:rsidR="002817B9" w:rsidRDefault="002817B9" w:rsidP="00D300F7">
      <w:pPr>
        <w:spacing w:line="240" w:lineRule="auto"/>
        <w:jc w:val="center"/>
      </w:pPr>
      <w:r>
        <w:t xml:space="preserve"> PLR</w:t>
      </w:r>
      <w:r w:rsidR="001035D5">
        <w:t xml:space="preserve"> – Pedido de Mediação Junto ao MPT</w:t>
      </w:r>
    </w:p>
    <w:p w:rsidR="00CD236C" w:rsidRDefault="00CD236C" w:rsidP="00D300F7">
      <w:pPr>
        <w:spacing w:line="240" w:lineRule="auto"/>
        <w:jc w:val="center"/>
      </w:pPr>
    </w:p>
    <w:p w:rsidR="001035D5" w:rsidRDefault="00414830" w:rsidP="00D300F7">
      <w:pPr>
        <w:spacing w:line="240" w:lineRule="auto"/>
      </w:pPr>
      <w:r>
        <w:t>Companheiros e Companheiras,</w:t>
      </w:r>
    </w:p>
    <w:p w:rsidR="001035D5" w:rsidRDefault="001035D5" w:rsidP="001035D5">
      <w:pPr>
        <w:jc w:val="both"/>
      </w:pPr>
      <w:r>
        <w:t>A FINDECT realizou várias reuniões com a Direção da Empresa, para tratar das formas e critérios de distribuição da PLR. No período de 04 de Dezembro de 2012 á 02 de Abril de 2013 foram 09 (nove) reuniões. Em todas elas, os representantes da FINDECT procuraram pautar a negociação pelos princípios da justiça e da razoabilidade na distribuição da PLR. Até por isso, insistimos para que a Empresa mantivesse os critérios da PLR 2011, que reputamos ter sido a que distribuiu de forma mais justa os valores da PLR.</w:t>
      </w:r>
    </w:p>
    <w:p w:rsidR="001035D5" w:rsidRDefault="001035D5" w:rsidP="001035D5">
      <w:pPr>
        <w:jc w:val="both"/>
      </w:pPr>
      <w:r>
        <w:t>No entanto diante da intransigência da Empresa, apesar do avanço em alguns critérios, em incluir a Parcela Estratégica (10% do valor total a ser distribuído, apenas para a Área Estratégica) e, da excessiva valorização do GCR, que é um instrumento de avaliação falho, as Assembléias de Trabalhadores que os Sindicatos filiados a FINDECT realizaram no dia 04 de Abril de 2013, rejeitaram estes critérios.</w:t>
      </w:r>
    </w:p>
    <w:p w:rsidR="001035D5" w:rsidRDefault="001035D5" w:rsidP="001035D5">
      <w:pPr>
        <w:jc w:val="both"/>
      </w:pPr>
      <w:r>
        <w:t xml:space="preserve">Ciente desta decisão, a Empresa através do Jornal Plantão do </w:t>
      </w:r>
      <w:r w:rsidR="00CD236C">
        <w:t xml:space="preserve">Acordo, informou que irá implantar as regras para pagamento da PLR de forma unilateral, o que além de um profundo descaso e desrespeito aos trabalhadores </w:t>
      </w:r>
      <w:proofErr w:type="spellStart"/>
      <w:r w:rsidR="00CD236C">
        <w:t>ecetistas</w:t>
      </w:r>
      <w:proofErr w:type="spellEnd"/>
      <w:r w:rsidR="00CD236C">
        <w:t xml:space="preserve">, é uma grave ilegalidade, por descumprir o art. 4º da Lei 10.101/200 (regulamenta a PLR), que preceitua ter que haver mediação ou arbitragem caso as negociações referentes </w:t>
      </w:r>
      <w:proofErr w:type="gramStart"/>
      <w:r w:rsidR="00CD236C">
        <w:t>a</w:t>
      </w:r>
      <w:proofErr w:type="gramEnd"/>
      <w:r w:rsidR="00CD236C">
        <w:t xml:space="preserve"> PLR, resulte em impasse.</w:t>
      </w:r>
    </w:p>
    <w:p w:rsidR="00CD236C" w:rsidRDefault="00CD236C" w:rsidP="001035D5">
      <w:pPr>
        <w:jc w:val="both"/>
      </w:pPr>
      <w:r>
        <w:t>Com o objetivo de desfazer esta ilegalidade, a FINDECT protocolou junto a Procuradoria Geral do Ministério Público do Trabalho (Brasília), no dia 04 de Abril de 2013 o OF/FINDECT 011/2013, pedindo a mediação deste Órgão, para renegociar os critérios da PLR/2012.</w:t>
      </w:r>
    </w:p>
    <w:p w:rsidR="00CD236C" w:rsidRDefault="00CD236C" w:rsidP="001035D5">
      <w:pPr>
        <w:jc w:val="both"/>
      </w:pPr>
      <w:r>
        <w:t xml:space="preserve">“A PLR é </w:t>
      </w:r>
      <w:proofErr w:type="gramStart"/>
      <w:r>
        <w:t>premio,</w:t>
      </w:r>
      <w:proofErr w:type="gramEnd"/>
      <w:r>
        <w:t xml:space="preserve"> não salário, e a sua distribuição não pode estar a ele (salário) atribulado.</w:t>
      </w:r>
    </w:p>
    <w:p w:rsidR="001035D5" w:rsidRDefault="001035D5" w:rsidP="001035D5">
      <w:pPr>
        <w:spacing w:line="240" w:lineRule="auto"/>
        <w:jc w:val="both"/>
      </w:pPr>
    </w:p>
    <w:p w:rsidR="00D76889" w:rsidRDefault="00D300F7" w:rsidP="00D300F7">
      <w:pPr>
        <w:spacing w:line="240" w:lineRule="auto"/>
        <w:jc w:val="center"/>
      </w:pPr>
      <w:r w:rsidRPr="002817B9">
        <w:rPr>
          <w:noProof/>
          <w:lang w:eastAsia="pt-BR"/>
        </w:rPr>
        <w:drawing>
          <wp:inline distT="0" distB="0" distL="0" distR="0">
            <wp:extent cx="1257300" cy="538843"/>
            <wp:effectExtent l="19050" t="0" r="0" b="0"/>
            <wp:docPr id="6" name="Imagem 1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30" w:rsidRDefault="00414830" w:rsidP="00D300F7">
      <w:pPr>
        <w:spacing w:line="240" w:lineRule="auto"/>
        <w:jc w:val="center"/>
      </w:pPr>
      <w:r>
        <w:t>José Aparecido Gimenes Gandara</w:t>
      </w:r>
    </w:p>
    <w:p w:rsidR="00414830" w:rsidRDefault="00414830" w:rsidP="00D300F7">
      <w:pPr>
        <w:spacing w:line="240" w:lineRule="auto"/>
        <w:jc w:val="center"/>
      </w:pPr>
      <w:r>
        <w:t>Presidente</w:t>
      </w:r>
    </w:p>
    <w:p w:rsidR="00A1245D" w:rsidRDefault="00A1245D" w:rsidP="00D300F7">
      <w:pPr>
        <w:spacing w:line="240" w:lineRule="auto"/>
        <w:jc w:val="center"/>
      </w:pPr>
    </w:p>
    <w:p w:rsidR="00A1245D" w:rsidRDefault="00A1245D" w:rsidP="00D300F7">
      <w:pPr>
        <w:spacing w:line="240" w:lineRule="auto"/>
        <w:jc w:val="center"/>
      </w:pPr>
    </w:p>
    <w:sectPr w:rsidR="00A1245D" w:rsidSect="00D7688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E8" w:rsidRDefault="00F56FE8" w:rsidP="002817B9">
      <w:pPr>
        <w:spacing w:after="0" w:line="240" w:lineRule="auto"/>
      </w:pPr>
      <w:r>
        <w:separator/>
      </w:r>
    </w:p>
  </w:endnote>
  <w:endnote w:type="continuationSeparator" w:id="0">
    <w:p w:rsidR="00F56FE8" w:rsidRDefault="00F56FE8" w:rsidP="002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5D" w:rsidRDefault="00A1245D" w:rsidP="00A1245D">
    <w:pPr>
      <w:pStyle w:val="Rodap"/>
      <w:tabs>
        <w:tab w:val="clear" w:pos="8504"/>
        <w:tab w:val="right" w:pos="9214"/>
      </w:tabs>
      <w:ind w:left="-284" w:right="-568"/>
    </w:pPr>
    <w:r>
      <w:t>Rua Batista de Carvalho, 4-33 - Piso “A” - Sala 2 - Ed. Comercial - Centro - CEP 17010-901 - Bauru/SP</w:t>
    </w:r>
  </w:p>
  <w:p w:rsidR="00A1245D" w:rsidRDefault="00A124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E8" w:rsidRDefault="00F56FE8" w:rsidP="002817B9">
      <w:pPr>
        <w:spacing w:after="0" w:line="240" w:lineRule="auto"/>
      </w:pPr>
      <w:r>
        <w:separator/>
      </w:r>
    </w:p>
  </w:footnote>
  <w:footnote w:type="continuationSeparator" w:id="0">
    <w:p w:rsidR="00F56FE8" w:rsidRDefault="00F56FE8" w:rsidP="002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9" w:rsidRDefault="002817B9">
    <w:pPr>
      <w:pStyle w:val="Cabealho"/>
    </w:pPr>
    <w:r w:rsidRPr="002817B9">
      <w:rPr>
        <w:noProof/>
        <w:lang w:eastAsia="pt-BR"/>
      </w:rPr>
      <w:drawing>
        <wp:inline distT="0" distB="0" distL="0" distR="0">
          <wp:extent cx="5400040" cy="918564"/>
          <wp:effectExtent l="19050" t="0" r="0" b="0"/>
          <wp:docPr id="1" name="Imagem 1" descr="C:\Users\Sintect-RN\Desktop\Raf Logo Findec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tect-RN\Desktop\Raf Logo Findec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4C34"/>
    <w:multiLevelType w:val="hybridMultilevel"/>
    <w:tmpl w:val="3A1E183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C1A92"/>
    <w:multiLevelType w:val="hybridMultilevel"/>
    <w:tmpl w:val="36D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B9"/>
    <w:rsid w:val="001035D5"/>
    <w:rsid w:val="00124027"/>
    <w:rsid w:val="001547C9"/>
    <w:rsid w:val="002817B9"/>
    <w:rsid w:val="002849DE"/>
    <w:rsid w:val="00367C85"/>
    <w:rsid w:val="003B2F5A"/>
    <w:rsid w:val="00414830"/>
    <w:rsid w:val="005353B4"/>
    <w:rsid w:val="00A1245D"/>
    <w:rsid w:val="00CD236C"/>
    <w:rsid w:val="00D300F7"/>
    <w:rsid w:val="00D76889"/>
    <w:rsid w:val="00DE7381"/>
    <w:rsid w:val="00F5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7B9"/>
  </w:style>
  <w:style w:type="paragraph" w:styleId="Rodap">
    <w:name w:val="footer"/>
    <w:basedOn w:val="Normal"/>
    <w:link w:val="RodapChar"/>
    <w:uiPriority w:val="99"/>
    <w:semiHidden/>
    <w:unhideWhenUsed/>
    <w:rsid w:val="00281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7B9"/>
  </w:style>
  <w:style w:type="paragraph" w:styleId="Textodebalo">
    <w:name w:val="Balloon Text"/>
    <w:basedOn w:val="Normal"/>
    <w:link w:val="TextodebaloChar"/>
    <w:uiPriority w:val="99"/>
    <w:semiHidden/>
    <w:unhideWhenUsed/>
    <w:rsid w:val="0028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7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DABD-0BCC-41E8-9B58-3D7D04B1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3</cp:revision>
  <dcterms:created xsi:type="dcterms:W3CDTF">2013-04-18T18:40:00Z</dcterms:created>
  <dcterms:modified xsi:type="dcterms:W3CDTF">2013-04-18T18:59:00Z</dcterms:modified>
</cp:coreProperties>
</file>