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F5" w:rsidRDefault="00D973F5" w:rsidP="00112698">
      <w:pPr>
        <w:spacing w:line="240" w:lineRule="auto"/>
        <w:jc w:val="center"/>
        <w:rPr>
          <w:rFonts w:ascii="Times New Roman" w:hAnsi="Times New Roman"/>
          <w:b/>
          <w:color w:val="FF0000"/>
          <w:sz w:val="28"/>
          <w:szCs w:val="28"/>
        </w:rPr>
      </w:pPr>
      <w:r>
        <w:rPr>
          <w:rFonts w:ascii="Times New Roman" w:hAnsi="Times New Roman"/>
          <w:b/>
          <w:color w:val="008000"/>
          <w:sz w:val="28"/>
          <w:szCs w:val="28"/>
        </w:rPr>
        <w:t>Informativo FINDECT</w:t>
      </w:r>
      <w:r w:rsidRPr="004C1532">
        <w:rPr>
          <w:rFonts w:ascii="Times New Roman" w:hAnsi="Times New Roman"/>
          <w:b/>
          <w:color w:val="008000"/>
          <w:sz w:val="28"/>
          <w:szCs w:val="28"/>
        </w:rPr>
        <w:t xml:space="preserve"> 0</w:t>
      </w:r>
      <w:r w:rsidR="00557036">
        <w:rPr>
          <w:rFonts w:ascii="Times New Roman" w:hAnsi="Times New Roman"/>
          <w:b/>
          <w:color w:val="008000"/>
          <w:sz w:val="28"/>
          <w:szCs w:val="28"/>
        </w:rPr>
        <w:t>07</w:t>
      </w:r>
      <w:r w:rsidRPr="004C1532">
        <w:rPr>
          <w:rFonts w:ascii="Times New Roman" w:hAnsi="Times New Roman"/>
          <w:b/>
          <w:color w:val="008000"/>
          <w:sz w:val="28"/>
          <w:szCs w:val="28"/>
        </w:rPr>
        <w:t>/201</w:t>
      </w:r>
      <w:r>
        <w:rPr>
          <w:rFonts w:ascii="Times New Roman" w:hAnsi="Times New Roman"/>
          <w:b/>
          <w:color w:val="008000"/>
          <w:sz w:val="28"/>
          <w:szCs w:val="28"/>
        </w:rPr>
        <w:t>3</w:t>
      </w:r>
    </w:p>
    <w:p w:rsidR="002817B9" w:rsidRPr="00D973F5" w:rsidRDefault="002817B9" w:rsidP="00112698">
      <w:pPr>
        <w:spacing w:line="240" w:lineRule="auto"/>
        <w:ind w:right="282"/>
        <w:jc w:val="right"/>
        <w:rPr>
          <w:rFonts w:ascii="Times New Roman" w:hAnsi="Times New Roman"/>
        </w:rPr>
      </w:pPr>
      <w:r w:rsidRPr="00D973F5">
        <w:rPr>
          <w:rFonts w:ascii="Times New Roman" w:hAnsi="Times New Roman"/>
        </w:rPr>
        <w:t xml:space="preserve">Bauru/SP, </w:t>
      </w:r>
      <w:r w:rsidR="004609B1" w:rsidRPr="00D973F5">
        <w:rPr>
          <w:rFonts w:ascii="Times New Roman" w:hAnsi="Times New Roman"/>
        </w:rPr>
        <w:t>06</w:t>
      </w:r>
      <w:r w:rsidRPr="00D973F5">
        <w:rPr>
          <w:rFonts w:ascii="Times New Roman" w:hAnsi="Times New Roman"/>
        </w:rPr>
        <w:t xml:space="preserve"> de </w:t>
      </w:r>
      <w:r w:rsidR="005F1CBE" w:rsidRPr="00D973F5">
        <w:rPr>
          <w:rFonts w:ascii="Times New Roman" w:hAnsi="Times New Roman"/>
        </w:rPr>
        <w:t xml:space="preserve">Maio </w:t>
      </w:r>
      <w:r w:rsidR="00112698">
        <w:rPr>
          <w:rFonts w:ascii="Times New Roman" w:hAnsi="Times New Roman"/>
        </w:rPr>
        <w:t xml:space="preserve">de </w:t>
      </w:r>
      <w:proofErr w:type="gramStart"/>
      <w:r w:rsidR="00112698">
        <w:rPr>
          <w:rFonts w:ascii="Times New Roman" w:hAnsi="Times New Roman"/>
        </w:rPr>
        <w:t>2013</w:t>
      </w:r>
      <w:proofErr w:type="gramEnd"/>
    </w:p>
    <w:p w:rsidR="00D973F5" w:rsidRPr="00B249DC" w:rsidRDefault="00D973F5" w:rsidP="00D973F5">
      <w:pPr>
        <w:jc w:val="center"/>
        <w:rPr>
          <w:rFonts w:ascii="Times New Roman" w:hAnsi="Times New Roman"/>
          <w:b/>
          <w:sz w:val="28"/>
        </w:rPr>
      </w:pPr>
      <w:r w:rsidRPr="00B249DC">
        <w:rPr>
          <w:rFonts w:ascii="Times New Roman" w:hAnsi="Times New Roman"/>
          <w:b/>
          <w:sz w:val="28"/>
        </w:rPr>
        <w:t>MENTIR É A NOVA ARMA: ECT APELA PARA CONSEGUIR A DESUNIÃO DA CLASSE</w:t>
      </w:r>
    </w:p>
    <w:p w:rsidR="00075098" w:rsidRPr="00D973F5" w:rsidRDefault="00075098" w:rsidP="00075098">
      <w:pPr>
        <w:spacing w:line="240" w:lineRule="auto"/>
        <w:rPr>
          <w:rFonts w:ascii="Times New Roman" w:hAnsi="Times New Roman"/>
          <w:sz w:val="24"/>
        </w:rPr>
      </w:pPr>
      <w:r w:rsidRPr="00D973F5">
        <w:rPr>
          <w:rFonts w:ascii="Times New Roman" w:hAnsi="Times New Roman"/>
          <w:sz w:val="24"/>
        </w:rPr>
        <w:t>Companheiros e Companheiras,</w:t>
      </w:r>
    </w:p>
    <w:p w:rsidR="004609B1" w:rsidRDefault="004609B1" w:rsidP="00041F09">
      <w:pPr>
        <w:jc w:val="both"/>
        <w:rPr>
          <w:rFonts w:ascii="Times New Roman" w:hAnsi="Times New Roman"/>
        </w:rPr>
      </w:pPr>
      <w:r>
        <w:rPr>
          <w:rFonts w:ascii="Times New Roman" w:hAnsi="Times New Roman"/>
        </w:rPr>
        <w:t>A direção da ECT, após provar sua falta de habilidade para conduzir negociações com as lideranças sindicais, resolveu jogar baixo tentando colocar os trabalhadores contra seus representantes. Um telegrama contendo uma série de mentiras foi enviado a todos os funcionários da Empresa. O documento trata do caso da PLR. Como já foi comunicado, não apenas pelo SINDECTEB</w:t>
      </w:r>
      <w:r w:rsidR="00112698">
        <w:rPr>
          <w:rFonts w:ascii="Times New Roman" w:hAnsi="Times New Roman"/>
        </w:rPr>
        <w:t>, mas</w:t>
      </w:r>
      <w:r>
        <w:rPr>
          <w:rFonts w:ascii="Times New Roman" w:hAnsi="Times New Roman"/>
        </w:rPr>
        <w:t xml:space="preserve"> por todos os Sindicatos filiados à FINDECT, a direção dos Correios coloca empecilhos que atravancam as negociações da Participação nos Lucros e impedem que o acordo seja feito. </w:t>
      </w:r>
    </w:p>
    <w:p w:rsidR="004609B1" w:rsidRDefault="004609B1" w:rsidP="00041F09">
      <w:pPr>
        <w:jc w:val="both"/>
        <w:rPr>
          <w:rFonts w:ascii="Times New Roman" w:hAnsi="Times New Roman"/>
        </w:rPr>
      </w:pPr>
      <w:r>
        <w:rPr>
          <w:rFonts w:ascii="Times New Roman" w:hAnsi="Times New Roman"/>
        </w:rPr>
        <w:t>Em primeiro lugar, devemos esclarecer que foram várias as tentativas de negociação, mas as propostas iniciais vieram apenas dos Sindicatos. Na primeira reunião para tratar sobre o caso, a empresa não havia sequer elaborado uma proposta. Ao invés de trabalhar em cima do que foi discutido, a direção da ECT bateu o pé e resolveu adicionar em sua proposta o GCR e a Parcela Estratégica. A subjetividade de critérios do GCR e a premiação elevada para o alto escalão da empresa são inaceitáveis tendo em vista quanto suor é despejado pelos empregados para que os lucros sejam alcançados.</w:t>
      </w:r>
    </w:p>
    <w:p w:rsidR="004609B1" w:rsidRDefault="004609B1" w:rsidP="00041F09">
      <w:pPr>
        <w:jc w:val="both"/>
        <w:rPr>
          <w:rFonts w:ascii="Times New Roman" w:hAnsi="Times New Roman"/>
        </w:rPr>
      </w:pPr>
      <w:r>
        <w:rPr>
          <w:rFonts w:ascii="Times New Roman" w:hAnsi="Times New Roman"/>
        </w:rPr>
        <w:t>Se mantendo irredutível, a empresa sabia que iria arrumar briga com os Sindicatos, para evitar a revolta dos trabalhadores, a ECT resolveu mentir para atenuar seus atos.  A empresa comunicou aos seus empregados que havia pedido intervenção do Ministério Público do Trabalho nas negociações. Com este comunicado, a diretoria pretendia inverter a situação e jogar para os Sindicatos a culpa pela falta de acordo. Contudo, munido de documentação, os Sindicatos provaram por “a+b” que o pedido foi feito pela FINDECT. Um ofício foi enviado uma semana antes do pedido da Empresa ao MPT. Este é apenas o começo das mentiras apresentadas no telegrama. Ao abordar as reuniões com o Ministério do Trabalho nos dias 23 e 30 de Abril, os Correios omitem a sugestão do Ministério de que a PLR fosse paga conforme as regras adotadas no pagamento da PLR 2011 (sem GCR e Parcela Estratégica) e ainda afirma que seus diretores negociaram com flexibilidade.</w:t>
      </w:r>
    </w:p>
    <w:p w:rsidR="004609B1" w:rsidRDefault="004609B1" w:rsidP="00041F09">
      <w:pPr>
        <w:jc w:val="both"/>
        <w:rPr>
          <w:rFonts w:ascii="Times New Roman" w:hAnsi="Times New Roman"/>
        </w:rPr>
      </w:pPr>
      <w:r>
        <w:rPr>
          <w:rFonts w:ascii="Times New Roman" w:hAnsi="Times New Roman"/>
        </w:rPr>
        <w:t xml:space="preserve">O objetivo da ECT é de tentar colocar os trabalhadores contra as representações sindicais para que desta forma, sem o apoio dos empregados, os Sindicatos acatem os critérios apresentados pela empresa sem que haja mais barulho. O documento pede que os trabalhadores exijam dos sindicatos uma postura responsável, coisa que nem ela é capaz de fazer, pois sua última cartada para se livrar deste assunto é um golpe baixo e mentiroso que não é digno de uma empresa do porte e história dos Correios. Enquanto a ECT se preocupa em criar polêmica, a FINDECT cumpre a sua parte e apresenta aos trabalhadores as verdades sobre o caso. </w:t>
      </w:r>
    </w:p>
    <w:p w:rsidR="004609B1" w:rsidRDefault="004609B1" w:rsidP="00041F09">
      <w:pPr>
        <w:jc w:val="both"/>
        <w:rPr>
          <w:rFonts w:ascii="Times New Roman" w:hAnsi="Times New Roman"/>
        </w:rPr>
      </w:pPr>
      <w:r>
        <w:rPr>
          <w:rFonts w:ascii="Times New Roman" w:hAnsi="Times New Roman"/>
        </w:rPr>
        <w:t xml:space="preserve">Diante da situação, que se encontra em um ponto delicado, principalmente após a falta de honestidade da ECT, a FINDECT encaminhou uma denúncia ao Ministério Público referente à </w:t>
      </w:r>
      <w:r>
        <w:rPr>
          <w:rFonts w:ascii="Times New Roman" w:hAnsi="Times New Roman"/>
        </w:rPr>
        <w:lastRenderedPageBreak/>
        <w:t>ação da direção dos Correios. Novamente a Federação e seus Sindicatos componentes afirmam a necessidade de UNIÃO E MOBILIZAÇÃO da categoria em prol dos nossos direitos. Uma assembleia foi convocada para esta quinta-feira, dia 9 de Maio, na qual daremos à nossa base a resposta vinda da direção da empresa.</w:t>
      </w:r>
    </w:p>
    <w:p w:rsidR="004609B1" w:rsidRDefault="004609B1" w:rsidP="00041F09">
      <w:pPr>
        <w:jc w:val="both"/>
        <w:rPr>
          <w:rFonts w:ascii="Times New Roman" w:hAnsi="Times New Roman"/>
        </w:rPr>
      </w:pPr>
      <w:r>
        <w:rPr>
          <w:rFonts w:ascii="Times New Roman" w:hAnsi="Times New Roman"/>
        </w:rPr>
        <w:t>Confira aqui o conteúdo da denúncia feita pela FINDECT</w:t>
      </w:r>
    </w:p>
    <w:p w:rsidR="004609B1" w:rsidRPr="006E57C0" w:rsidRDefault="004609B1" w:rsidP="00041F09">
      <w:pPr>
        <w:spacing w:after="0" w:line="240" w:lineRule="auto"/>
        <w:jc w:val="both"/>
        <w:rPr>
          <w:rFonts w:ascii="Times New Roman" w:eastAsia="Times New Roman" w:hAnsi="Times New Roman"/>
          <w:i/>
          <w:color w:val="333333"/>
          <w:szCs w:val="15"/>
          <w:lang w:eastAsia="pt-BR"/>
        </w:rPr>
      </w:pPr>
      <w:r w:rsidRPr="00B249DC">
        <w:rPr>
          <w:rFonts w:ascii="Times New Roman" w:eastAsia="Times New Roman" w:hAnsi="Times New Roman"/>
          <w:b/>
          <w:bCs/>
          <w:i/>
          <w:color w:val="333333"/>
          <w:lang w:eastAsia="pt-BR"/>
        </w:rPr>
        <w:t>Digníssimo Dr. Ricardo. Boa Tarde!</w:t>
      </w:r>
    </w:p>
    <w:p w:rsidR="004609B1" w:rsidRPr="006E57C0" w:rsidRDefault="004609B1" w:rsidP="00041F09">
      <w:pPr>
        <w:spacing w:after="0" w:line="240" w:lineRule="auto"/>
        <w:jc w:val="both"/>
        <w:rPr>
          <w:rFonts w:ascii="Times New Roman" w:eastAsia="Times New Roman" w:hAnsi="Times New Roman"/>
          <w:i/>
          <w:color w:val="333333"/>
          <w:szCs w:val="15"/>
          <w:lang w:eastAsia="pt-BR"/>
        </w:rPr>
      </w:pPr>
      <w:r w:rsidRPr="00B249DC">
        <w:rPr>
          <w:rFonts w:ascii="Times New Roman" w:eastAsia="Times New Roman" w:hAnsi="Times New Roman"/>
          <w:i/>
          <w:iCs/>
          <w:color w:val="333333"/>
          <w:lang w:eastAsia="pt-BR"/>
        </w:rPr>
        <w:t>Conforme sua proposta, a FINDECT e os Sindicatos filiados encaminharam, defenderam e aprovaram nas assembleias gerais, sua proposta para pagamento da PLR/2012  e continuidade das negociações.</w:t>
      </w:r>
    </w:p>
    <w:p w:rsidR="004609B1" w:rsidRPr="006E57C0" w:rsidRDefault="004609B1" w:rsidP="00041F09">
      <w:pPr>
        <w:spacing w:after="0" w:line="240" w:lineRule="auto"/>
        <w:jc w:val="both"/>
        <w:rPr>
          <w:rFonts w:ascii="Times New Roman" w:eastAsia="Times New Roman" w:hAnsi="Times New Roman"/>
          <w:i/>
          <w:color w:val="333333"/>
          <w:szCs w:val="15"/>
          <w:lang w:eastAsia="pt-BR"/>
        </w:rPr>
      </w:pPr>
      <w:r w:rsidRPr="00B249DC">
        <w:rPr>
          <w:rFonts w:ascii="Times New Roman" w:eastAsia="Times New Roman" w:hAnsi="Times New Roman"/>
          <w:i/>
          <w:iCs/>
          <w:color w:val="333333"/>
          <w:lang w:eastAsia="pt-BR"/>
        </w:rPr>
        <w:t xml:space="preserve">Infelizmente, em total desrespeito com esse MPT, com a FINDECT, sindicatos filiados e com todos os trabalhadores, a ECT através da VIGEP – Vice Presidência de Pessoas, encaminhou um TELEGRAMA, cópia anexa,  a cada um dos 116.000 trabalhadores e trabalhadoras dos Correios, numa prática totalmente </w:t>
      </w:r>
      <w:proofErr w:type="spellStart"/>
      <w:r w:rsidRPr="00B249DC">
        <w:rPr>
          <w:rFonts w:ascii="Times New Roman" w:eastAsia="Times New Roman" w:hAnsi="Times New Roman"/>
          <w:i/>
          <w:iCs/>
          <w:color w:val="333333"/>
          <w:lang w:eastAsia="pt-BR"/>
        </w:rPr>
        <w:t>anti-sindical</w:t>
      </w:r>
      <w:proofErr w:type="spellEnd"/>
      <w:r w:rsidRPr="00B249DC">
        <w:rPr>
          <w:rFonts w:ascii="Times New Roman" w:eastAsia="Times New Roman" w:hAnsi="Times New Roman"/>
          <w:i/>
          <w:iCs/>
          <w:color w:val="333333"/>
          <w:lang w:eastAsia="pt-BR"/>
        </w:rPr>
        <w:t>, persuadindo os trabalhadores a ficarem contra os Sindicatos.</w:t>
      </w:r>
    </w:p>
    <w:p w:rsidR="004609B1" w:rsidRPr="006E57C0" w:rsidRDefault="004609B1" w:rsidP="00041F09">
      <w:pPr>
        <w:spacing w:after="0" w:line="240" w:lineRule="auto"/>
        <w:jc w:val="both"/>
        <w:rPr>
          <w:rFonts w:ascii="Times New Roman" w:eastAsia="Times New Roman" w:hAnsi="Times New Roman"/>
          <w:i/>
          <w:color w:val="333333"/>
          <w:szCs w:val="15"/>
          <w:lang w:eastAsia="pt-BR"/>
        </w:rPr>
      </w:pPr>
      <w:r w:rsidRPr="00B249DC">
        <w:rPr>
          <w:rFonts w:ascii="Times New Roman" w:eastAsia="Times New Roman" w:hAnsi="Times New Roman"/>
          <w:i/>
          <w:iCs/>
          <w:color w:val="333333"/>
          <w:lang w:eastAsia="pt-BR"/>
        </w:rPr>
        <w:t>Encaminhamos, também para seu conhecimento, além do OF/FINDECT-014/2013, enviado hoje pela manhã para a ECT com cópia para o Senhor, Estamos enviando o Informativo 006 da FINDECT, orientando os Sindicatos filiados pela aprovação de sua proposta, a qual foi aprovada por unanimidade por todos os trabalhadores</w:t>
      </w:r>
      <w:r>
        <w:rPr>
          <w:rFonts w:ascii="Times New Roman" w:eastAsia="Times New Roman" w:hAnsi="Times New Roman"/>
          <w:i/>
          <w:iCs/>
          <w:color w:val="333333"/>
          <w:lang w:eastAsia="pt-BR"/>
        </w:rPr>
        <w:t xml:space="preserve">. </w:t>
      </w:r>
      <w:r w:rsidRPr="00B249DC">
        <w:rPr>
          <w:rFonts w:ascii="Times New Roman" w:eastAsia="Times New Roman" w:hAnsi="Times New Roman"/>
          <w:i/>
          <w:iCs/>
          <w:color w:val="333333"/>
          <w:lang w:eastAsia="pt-BR"/>
        </w:rPr>
        <w:t>Desta forma, nos resta ficarmos indignados com esta postura da Direção Central dos Correios.</w:t>
      </w:r>
    </w:p>
    <w:p w:rsidR="004609B1" w:rsidRDefault="004609B1" w:rsidP="00041F09">
      <w:pPr>
        <w:spacing w:after="0" w:line="240" w:lineRule="auto"/>
        <w:jc w:val="both"/>
        <w:rPr>
          <w:rFonts w:ascii="Times New Roman" w:eastAsia="Times New Roman" w:hAnsi="Times New Roman"/>
          <w:i/>
          <w:iCs/>
          <w:color w:val="333333"/>
          <w:lang w:eastAsia="pt-BR"/>
        </w:rPr>
      </w:pPr>
      <w:r w:rsidRPr="00B249DC">
        <w:rPr>
          <w:rFonts w:ascii="Times New Roman" w:eastAsia="Times New Roman" w:hAnsi="Times New Roman"/>
          <w:i/>
          <w:iCs/>
          <w:color w:val="333333"/>
          <w:lang w:eastAsia="pt-BR"/>
        </w:rPr>
        <w:t>Atenciosamente,</w:t>
      </w:r>
    </w:p>
    <w:p w:rsidR="00112698" w:rsidRDefault="00112698" w:rsidP="00041F09">
      <w:pPr>
        <w:spacing w:after="0" w:line="240" w:lineRule="auto"/>
        <w:jc w:val="both"/>
        <w:rPr>
          <w:rFonts w:ascii="Times New Roman" w:eastAsia="Times New Roman" w:hAnsi="Times New Roman"/>
          <w:i/>
          <w:iCs/>
          <w:color w:val="333333"/>
          <w:lang w:eastAsia="pt-BR"/>
        </w:rPr>
      </w:pPr>
    </w:p>
    <w:p w:rsidR="00112698" w:rsidRDefault="00112698" w:rsidP="00041F09">
      <w:pPr>
        <w:spacing w:after="0" w:line="240" w:lineRule="auto"/>
        <w:jc w:val="both"/>
        <w:rPr>
          <w:rFonts w:ascii="Times New Roman" w:eastAsia="Times New Roman" w:hAnsi="Times New Roman"/>
          <w:i/>
          <w:iCs/>
          <w:color w:val="333333"/>
          <w:lang w:eastAsia="pt-BR"/>
        </w:rPr>
      </w:pPr>
      <w:r>
        <w:rPr>
          <w:rFonts w:ascii="Times New Roman" w:eastAsia="Times New Roman" w:hAnsi="Times New Roman"/>
          <w:i/>
          <w:iCs/>
          <w:color w:val="333333"/>
          <w:lang w:eastAsia="pt-BR"/>
        </w:rPr>
        <w:t xml:space="preserve">José Aparecido </w:t>
      </w:r>
      <w:proofErr w:type="spellStart"/>
      <w:r>
        <w:rPr>
          <w:rFonts w:ascii="Times New Roman" w:eastAsia="Times New Roman" w:hAnsi="Times New Roman"/>
          <w:i/>
          <w:iCs/>
          <w:color w:val="333333"/>
          <w:lang w:eastAsia="pt-BR"/>
        </w:rPr>
        <w:t>Gimenes</w:t>
      </w:r>
      <w:proofErr w:type="spellEnd"/>
      <w:r>
        <w:rPr>
          <w:rFonts w:ascii="Times New Roman" w:eastAsia="Times New Roman" w:hAnsi="Times New Roman"/>
          <w:i/>
          <w:iCs/>
          <w:color w:val="333333"/>
          <w:lang w:eastAsia="pt-BR"/>
        </w:rPr>
        <w:t xml:space="preserve"> </w:t>
      </w:r>
      <w:proofErr w:type="spellStart"/>
      <w:r>
        <w:rPr>
          <w:rFonts w:ascii="Times New Roman" w:eastAsia="Times New Roman" w:hAnsi="Times New Roman"/>
          <w:i/>
          <w:iCs/>
          <w:color w:val="333333"/>
          <w:lang w:eastAsia="pt-BR"/>
        </w:rPr>
        <w:t>Gandara</w:t>
      </w:r>
      <w:proofErr w:type="spellEnd"/>
    </w:p>
    <w:p w:rsidR="00112698" w:rsidRPr="00112698" w:rsidRDefault="00112698" w:rsidP="00041F09">
      <w:pPr>
        <w:spacing w:after="0" w:line="240" w:lineRule="auto"/>
        <w:jc w:val="both"/>
        <w:rPr>
          <w:rFonts w:ascii="Times New Roman" w:eastAsia="Times New Roman" w:hAnsi="Times New Roman"/>
          <w:b/>
          <w:i/>
          <w:iCs/>
          <w:color w:val="333333"/>
          <w:lang w:eastAsia="pt-BR"/>
        </w:rPr>
      </w:pPr>
      <w:r w:rsidRPr="00112698">
        <w:rPr>
          <w:rFonts w:ascii="Times New Roman" w:eastAsia="Times New Roman" w:hAnsi="Times New Roman"/>
          <w:b/>
          <w:i/>
          <w:iCs/>
          <w:color w:val="333333"/>
          <w:lang w:eastAsia="pt-BR"/>
        </w:rPr>
        <w:t>Presidente da FINDECT</w:t>
      </w:r>
    </w:p>
    <w:p w:rsidR="004609B1" w:rsidRDefault="004609B1" w:rsidP="00041F09">
      <w:pPr>
        <w:jc w:val="both"/>
      </w:pPr>
    </w:p>
    <w:p w:rsidR="00756E24" w:rsidRDefault="00756E24" w:rsidP="00075098">
      <w:pPr>
        <w:jc w:val="both"/>
        <w:rPr>
          <w:sz w:val="24"/>
          <w:szCs w:val="40"/>
        </w:rPr>
      </w:pPr>
    </w:p>
    <w:p w:rsidR="00D76889" w:rsidRDefault="004609B1" w:rsidP="00D300F7">
      <w:pPr>
        <w:spacing w:line="240" w:lineRule="auto"/>
        <w:jc w:val="center"/>
      </w:pPr>
      <w:r>
        <w:rPr>
          <w:noProof/>
          <w:lang w:eastAsia="pt-BR"/>
        </w:rPr>
        <w:drawing>
          <wp:inline distT="0" distB="0" distL="0" distR="0">
            <wp:extent cx="1257300" cy="542925"/>
            <wp:effectExtent l="19050" t="0" r="0" b="0"/>
            <wp:docPr id="1" name="Imagem 1"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003.jpg"/>
                    <pic:cNvPicPr>
                      <a:picLocks noChangeAspect="1" noChangeArrowheads="1"/>
                    </pic:cNvPicPr>
                  </pic:nvPicPr>
                  <pic:blipFill>
                    <a:blip r:embed="rId8" cstate="print"/>
                    <a:srcRect/>
                    <a:stretch>
                      <a:fillRect/>
                    </a:stretch>
                  </pic:blipFill>
                  <pic:spPr bwMode="auto">
                    <a:xfrm>
                      <a:off x="0" y="0"/>
                      <a:ext cx="1257300" cy="542925"/>
                    </a:xfrm>
                    <a:prstGeom prst="rect">
                      <a:avLst/>
                    </a:prstGeom>
                    <a:noFill/>
                    <a:ln w="9525">
                      <a:noFill/>
                      <a:miter lim="800000"/>
                      <a:headEnd/>
                      <a:tailEnd/>
                    </a:ln>
                  </pic:spPr>
                </pic:pic>
              </a:graphicData>
            </a:graphic>
          </wp:inline>
        </w:drawing>
      </w:r>
    </w:p>
    <w:p w:rsidR="00414830" w:rsidRPr="00D973F5" w:rsidRDefault="00414830" w:rsidP="00D300F7">
      <w:pPr>
        <w:spacing w:line="240" w:lineRule="auto"/>
        <w:jc w:val="center"/>
        <w:rPr>
          <w:rFonts w:ascii="Times New Roman" w:hAnsi="Times New Roman"/>
          <w:sz w:val="24"/>
        </w:rPr>
      </w:pPr>
      <w:r w:rsidRPr="00D973F5">
        <w:rPr>
          <w:rFonts w:ascii="Times New Roman" w:hAnsi="Times New Roman"/>
          <w:sz w:val="24"/>
        </w:rPr>
        <w:t xml:space="preserve">José Aparecido </w:t>
      </w:r>
      <w:proofErr w:type="spellStart"/>
      <w:r w:rsidRPr="00D973F5">
        <w:rPr>
          <w:rFonts w:ascii="Times New Roman" w:hAnsi="Times New Roman"/>
          <w:sz w:val="24"/>
        </w:rPr>
        <w:t>Gimenes</w:t>
      </w:r>
      <w:proofErr w:type="spellEnd"/>
      <w:r w:rsidRPr="00D973F5">
        <w:rPr>
          <w:rFonts w:ascii="Times New Roman" w:hAnsi="Times New Roman"/>
          <w:sz w:val="24"/>
        </w:rPr>
        <w:t xml:space="preserve"> </w:t>
      </w:r>
      <w:proofErr w:type="spellStart"/>
      <w:r w:rsidRPr="00D973F5">
        <w:rPr>
          <w:rFonts w:ascii="Times New Roman" w:hAnsi="Times New Roman"/>
          <w:sz w:val="24"/>
        </w:rPr>
        <w:t>Gandara</w:t>
      </w:r>
      <w:proofErr w:type="spellEnd"/>
    </w:p>
    <w:p w:rsidR="00414830" w:rsidRPr="00D973F5" w:rsidRDefault="00414830" w:rsidP="00D300F7">
      <w:pPr>
        <w:spacing w:line="240" w:lineRule="auto"/>
        <w:jc w:val="center"/>
        <w:rPr>
          <w:rFonts w:ascii="Times New Roman" w:hAnsi="Times New Roman"/>
          <w:sz w:val="24"/>
        </w:rPr>
      </w:pPr>
      <w:r w:rsidRPr="00D973F5">
        <w:rPr>
          <w:rFonts w:ascii="Times New Roman" w:hAnsi="Times New Roman"/>
          <w:sz w:val="24"/>
        </w:rPr>
        <w:t>Presidente</w:t>
      </w:r>
    </w:p>
    <w:p w:rsidR="00A1245D" w:rsidRDefault="00A1245D" w:rsidP="00D300F7">
      <w:pPr>
        <w:spacing w:line="240" w:lineRule="auto"/>
        <w:jc w:val="center"/>
      </w:pPr>
    </w:p>
    <w:p w:rsidR="00A1245D" w:rsidRDefault="00A1245D" w:rsidP="00D300F7">
      <w:pPr>
        <w:spacing w:line="240" w:lineRule="auto"/>
        <w:jc w:val="center"/>
      </w:pPr>
    </w:p>
    <w:sectPr w:rsidR="00A1245D" w:rsidSect="00041F0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92A" w:rsidRDefault="00D9192A" w:rsidP="002817B9">
      <w:pPr>
        <w:spacing w:after="0" w:line="240" w:lineRule="auto"/>
      </w:pPr>
      <w:r>
        <w:separator/>
      </w:r>
    </w:p>
  </w:endnote>
  <w:endnote w:type="continuationSeparator" w:id="0">
    <w:p w:rsidR="00D9192A" w:rsidRDefault="00D9192A" w:rsidP="00281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5D" w:rsidRDefault="00A1245D" w:rsidP="00A1245D">
    <w:pPr>
      <w:pStyle w:val="Rodap"/>
      <w:tabs>
        <w:tab w:val="clear" w:pos="8504"/>
        <w:tab w:val="right" w:pos="9214"/>
      </w:tabs>
      <w:ind w:left="-284" w:right="-568"/>
    </w:pPr>
    <w:r>
      <w:t>Rua Batista de Carvalho, 4-33 - Piso “A” - Sala 2 - Ed. Comercial - Centro - CEP 17010-901 - Bauru/</w:t>
    </w:r>
    <w:proofErr w:type="gramStart"/>
    <w:r>
      <w:t>SP</w:t>
    </w:r>
    <w:proofErr w:type="gramEnd"/>
  </w:p>
  <w:p w:rsidR="00A1245D" w:rsidRDefault="00A124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92A" w:rsidRDefault="00D9192A" w:rsidP="002817B9">
      <w:pPr>
        <w:spacing w:after="0" w:line="240" w:lineRule="auto"/>
      </w:pPr>
      <w:r>
        <w:separator/>
      </w:r>
    </w:p>
  </w:footnote>
  <w:footnote w:type="continuationSeparator" w:id="0">
    <w:p w:rsidR="00D9192A" w:rsidRDefault="00D9192A" w:rsidP="002817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B9" w:rsidRDefault="004609B1">
    <w:pPr>
      <w:pStyle w:val="Cabealho"/>
    </w:pPr>
    <w:r>
      <w:rPr>
        <w:noProof/>
        <w:lang w:eastAsia="pt-BR"/>
      </w:rPr>
      <w:drawing>
        <wp:inline distT="0" distB="0" distL="0" distR="0">
          <wp:extent cx="5400675" cy="923925"/>
          <wp:effectExtent l="19050" t="0" r="9525" b="0"/>
          <wp:docPr id="2" name="Imagem 1" descr="C:\Users\Sintect-RN\Desktop\Raf Logo Findec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intect-RN\Desktop\Raf Logo Findect-01.jpg"/>
                  <pic:cNvPicPr>
                    <a:picLocks noChangeAspect="1" noChangeArrowheads="1"/>
                  </pic:cNvPicPr>
                </pic:nvPicPr>
                <pic:blipFill>
                  <a:blip r:embed="rId1"/>
                  <a:srcRect/>
                  <a:stretch>
                    <a:fillRect/>
                  </a:stretch>
                </pic:blipFill>
                <pic:spPr bwMode="auto">
                  <a:xfrm>
                    <a:off x="0" y="0"/>
                    <a:ext cx="5400675" cy="923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A49"/>
    <w:multiLevelType w:val="hybridMultilevel"/>
    <w:tmpl w:val="BDD079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2D84C34"/>
    <w:multiLevelType w:val="hybridMultilevel"/>
    <w:tmpl w:val="3A1E183E"/>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94C1A92"/>
    <w:multiLevelType w:val="hybridMultilevel"/>
    <w:tmpl w:val="36DE60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817B9"/>
    <w:rsid w:val="00041F09"/>
    <w:rsid w:val="00075098"/>
    <w:rsid w:val="000E6027"/>
    <w:rsid w:val="001035D5"/>
    <w:rsid w:val="00112698"/>
    <w:rsid w:val="00124027"/>
    <w:rsid w:val="001547C9"/>
    <w:rsid w:val="00161616"/>
    <w:rsid w:val="001C2D2E"/>
    <w:rsid w:val="002817B9"/>
    <w:rsid w:val="002849DE"/>
    <w:rsid w:val="00367C85"/>
    <w:rsid w:val="003A7AA7"/>
    <w:rsid w:val="003B2F5A"/>
    <w:rsid w:val="00414830"/>
    <w:rsid w:val="00422489"/>
    <w:rsid w:val="004609B1"/>
    <w:rsid w:val="00476A12"/>
    <w:rsid w:val="0051097E"/>
    <w:rsid w:val="005353B4"/>
    <w:rsid w:val="00552705"/>
    <w:rsid w:val="00557036"/>
    <w:rsid w:val="005F1CBE"/>
    <w:rsid w:val="00756E24"/>
    <w:rsid w:val="007C7229"/>
    <w:rsid w:val="00850B21"/>
    <w:rsid w:val="0085712E"/>
    <w:rsid w:val="008672E0"/>
    <w:rsid w:val="0091496F"/>
    <w:rsid w:val="009A5165"/>
    <w:rsid w:val="00A1245D"/>
    <w:rsid w:val="00B21CD0"/>
    <w:rsid w:val="00C1183D"/>
    <w:rsid w:val="00C81F0A"/>
    <w:rsid w:val="00CD236C"/>
    <w:rsid w:val="00D300F7"/>
    <w:rsid w:val="00D42E90"/>
    <w:rsid w:val="00D76889"/>
    <w:rsid w:val="00D9192A"/>
    <w:rsid w:val="00D973F5"/>
    <w:rsid w:val="00DE7381"/>
    <w:rsid w:val="00F30FC4"/>
    <w:rsid w:val="00F56FE8"/>
    <w:rsid w:val="00FF2C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B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817B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817B9"/>
  </w:style>
  <w:style w:type="paragraph" w:styleId="Rodap">
    <w:name w:val="footer"/>
    <w:basedOn w:val="Normal"/>
    <w:link w:val="RodapChar"/>
    <w:uiPriority w:val="99"/>
    <w:semiHidden/>
    <w:unhideWhenUsed/>
    <w:rsid w:val="002817B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817B9"/>
  </w:style>
  <w:style w:type="paragraph" w:styleId="Textodebalo">
    <w:name w:val="Balloon Text"/>
    <w:basedOn w:val="Normal"/>
    <w:link w:val="TextodebaloChar"/>
    <w:uiPriority w:val="99"/>
    <w:semiHidden/>
    <w:unhideWhenUsed/>
    <w:rsid w:val="002817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7B9"/>
    <w:rPr>
      <w:rFonts w:ascii="Tahoma" w:hAnsi="Tahoma" w:cs="Tahoma"/>
      <w:sz w:val="16"/>
      <w:szCs w:val="16"/>
    </w:rPr>
  </w:style>
  <w:style w:type="paragraph" w:styleId="PargrafodaLista">
    <w:name w:val="List Paragraph"/>
    <w:basedOn w:val="Normal"/>
    <w:uiPriority w:val="34"/>
    <w:qFormat/>
    <w:rsid w:val="002817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AC569-140B-4F16-BC83-CC33D8B6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705</Words>
  <Characters>3812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Brasil</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cp:lastModifiedBy>
  <cp:revision>8</cp:revision>
  <cp:lastPrinted>2013-04-23T12:54:00Z</cp:lastPrinted>
  <dcterms:created xsi:type="dcterms:W3CDTF">2013-05-06T14:01:00Z</dcterms:created>
  <dcterms:modified xsi:type="dcterms:W3CDTF">2013-05-06T14:54:00Z</dcterms:modified>
</cp:coreProperties>
</file>