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</w:t>
      </w:r>
      <w:r w:rsidR="0025502A">
        <w:rPr>
          <w:rFonts w:ascii="Times New Roman" w:hAnsi="Times New Roman" w:cs="Times New Roman"/>
          <w:b/>
          <w:sz w:val="24"/>
          <w:szCs w:val="24"/>
        </w:rPr>
        <w:t>6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25502A">
        <w:rPr>
          <w:rFonts w:ascii="Times New Roman" w:hAnsi="Times New Roman" w:cs="Times New Roman"/>
          <w:sz w:val="24"/>
          <w:szCs w:val="24"/>
        </w:rPr>
        <w:t>20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25502A">
        <w:rPr>
          <w:rFonts w:ascii="Times New Roman" w:hAnsi="Times New Roman" w:cs="Times New Roman"/>
          <w:sz w:val="24"/>
          <w:szCs w:val="24"/>
        </w:rPr>
        <w:t>Setembro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BA5A8D" w:rsidRDefault="0025502A" w:rsidP="00BA5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FINDECT assina Acordo Coletivo de Trabalho com ECT</w:t>
      </w:r>
    </w:p>
    <w:p w:rsidR="00BA5A8D" w:rsidRDefault="00BA5A8D" w:rsidP="00BA5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55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90085" cy="2971881"/>
            <wp:effectExtent l="19050" t="0" r="5715" b="0"/>
            <wp:docPr id="2" name="Imagem 1" descr="C:\Users\Usuario\Desktop\Nova pasta (2)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Nova pasta (2)\DSC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66" cy="297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A8D" w:rsidRPr="00BA5A8D" w:rsidRDefault="00BA5A8D" w:rsidP="00BA5A8D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6055F">
        <w:rPr>
          <w:rFonts w:ascii="Times New Roman" w:hAnsi="Times New Roman" w:cs="Times New Roman"/>
          <w:i/>
          <w:sz w:val="20"/>
          <w:szCs w:val="24"/>
        </w:rPr>
        <w:t>Assinatura do ACT no Gabinete da Presidência dos Correios – 16/</w:t>
      </w:r>
      <w:r>
        <w:rPr>
          <w:rFonts w:ascii="Times New Roman" w:hAnsi="Times New Roman" w:cs="Times New Roman"/>
          <w:i/>
          <w:sz w:val="20"/>
          <w:szCs w:val="24"/>
        </w:rPr>
        <w:t>09/2013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C60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C60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C60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C60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C60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C60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BA3" w:rsidRPr="0025502A" w:rsidRDefault="00B13768" w:rsidP="00C6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A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627A27" w:rsidRDefault="0025502A" w:rsidP="00C6055F">
      <w:pPr>
        <w:pStyle w:val="Default"/>
        <w:spacing w:line="360" w:lineRule="auto"/>
        <w:jc w:val="both"/>
      </w:pPr>
      <w:r w:rsidRPr="0025502A">
        <w:t xml:space="preserve">Nesta segunda-feira, dia 16 de Setembro, os presidentes dos Sindicatos Filiados à FINDECT foram à Brasília para escrever mais um capítulo da representação da Federação. A greve dos trabalhadores dos correios nas bases dos Sindicatos Filiados durou dois dias, as principais reivindicações da greve foram melhorias nos salários e manutenção do plano de saúde. O resultado foi um aumento de 2,73% acima do valor apresentado pela ECT, sendo esse valor superior ao de outras estatais. </w:t>
      </w:r>
    </w:p>
    <w:p w:rsidR="00627A27" w:rsidRPr="00627A27" w:rsidRDefault="00627A27" w:rsidP="00C6055F">
      <w:pPr>
        <w:pStyle w:val="Default"/>
        <w:spacing w:line="360" w:lineRule="auto"/>
        <w:jc w:val="both"/>
        <w:rPr>
          <w:b/>
        </w:rPr>
      </w:pPr>
    </w:p>
    <w:p w:rsidR="00627A27" w:rsidRPr="00627A27" w:rsidRDefault="00627A27" w:rsidP="00C6055F">
      <w:pPr>
        <w:pStyle w:val="Default"/>
        <w:spacing w:line="360" w:lineRule="auto"/>
        <w:jc w:val="both"/>
        <w:rPr>
          <w:b/>
        </w:rPr>
      </w:pPr>
      <w:r w:rsidRPr="00627A27">
        <w:rPr>
          <w:b/>
        </w:rPr>
        <w:t>Assistência Médica</w:t>
      </w:r>
    </w:p>
    <w:p w:rsidR="0025502A" w:rsidRPr="0025502A" w:rsidRDefault="0025502A" w:rsidP="00C6055F">
      <w:pPr>
        <w:pStyle w:val="Default"/>
        <w:spacing w:line="360" w:lineRule="auto"/>
        <w:jc w:val="both"/>
      </w:pPr>
      <w:r w:rsidRPr="0025502A">
        <w:t>Também foi mantida a clausula 11, que trata da assistência médica e odontológica, ficando acordado entre as partes não haver nenhuma alteração na clausula em relação ao acordo vigente. Entendendo depois de v</w:t>
      </w:r>
      <w:r w:rsidR="009A1096">
        <w:t>á</w:t>
      </w:r>
      <w:r w:rsidRPr="0025502A">
        <w:t xml:space="preserve">rias rodadas de negociações, que não tinha mais possibilidade de avanço na atual conjuntura e em respeito aos bravos guerreiros que estavam na frente da batalha que, caso continuassem a greve seriam penalizados, a </w:t>
      </w:r>
      <w:r w:rsidRPr="0025502A">
        <w:lastRenderedPageBreak/>
        <w:t xml:space="preserve">FINDECT orientou o fim do movimento, sendo aprovado por maioria em assembleia realizada pelos Sindicatos em suas respectivas </w:t>
      </w:r>
      <w:r w:rsidR="00627A27">
        <w:t>bases</w:t>
      </w:r>
      <w:r w:rsidRPr="0025502A">
        <w:t>.</w:t>
      </w:r>
    </w:p>
    <w:p w:rsidR="0019276B" w:rsidRDefault="0019276B" w:rsidP="00C6055F">
      <w:pPr>
        <w:pStyle w:val="Default"/>
        <w:spacing w:line="360" w:lineRule="auto"/>
        <w:jc w:val="both"/>
      </w:pPr>
    </w:p>
    <w:p w:rsidR="0025502A" w:rsidRPr="0019276B" w:rsidRDefault="0019276B" w:rsidP="00C6055F">
      <w:pPr>
        <w:pStyle w:val="Default"/>
        <w:spacing w:line="360" w:lineRule="auto"/>
        <w:jc w:val="both"/>
        <w:rPr>
          <w:b/>
        </w:rPr>
      </w:pPr>
      <w:r w:rsidRPr="0019276B">
        <w:rPr>
          <w:b/>
        </w:rPr>
        <w:t>Nossos agradecimentos</w:t>
      </w:r>
      <w:r w:rsidR="0025502A" w:rsidRPr="0019276B">
        <w:rPr>
          <w:b/>
        </w:rPr>
        <w:t xml:space="preserve"> </w:t>
      </w:r>
      <w:r w:rsidR="00627F22">
        <w:rPr>
          <w:b/>
        </w:rPr>
        <w:t>aos guerreiros</w:t>
      </w:r>
    </w:p>
    <w:p w:rsidR="00C6055F" w:rsidRPr="0025502A" w:rsidRDefault="0025502A" w:rsidP="00C6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A">
        <w:rPr>
          <w:rFonts w:ascii="Times New Roman" w:hAnsi="Times New Roman" w:cs="Times New Roman"/>
          <w:sz w:val="24"/>
          <w:szCs w:val="24"/>
        </w:rPr>
        <w:t xml:space="preserve">No entanto resta-nos agradecer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02A">
        <w:rPr>
          <w:rFonts w:ascii="Times New Roman" w:hAnsi="Times New Roman" w:cs="Times New Roman"/>
          <w:sz w:val="24"/>
          <w:szCs w:val="24"/>
        </w:rPr>
        <w:t>os trabalha</w:t>
      </w:r>
      <w:r>
        <w:rPr>
          <w:rFonts w:ascii="Times New Roman" w:hAnsi="Times New Roman" w:cs="Times New Roman"/>
          <w:sz w:val="24"/>
          <w:szCs w:val="24"/>
        </w:rPr>
        <w:t>dores e trabalhadoras das bases</w:t>
      </w:r>
      <w:r w:rsidRPr="0025502A">
        <w:rPr>
          <w:rFonts w:ascii="Times New Roman" w:hAnsi="Times New Roman" w:cs="Times New Roman"/>
          <w:sz w:val="24"/>
          <w:szCs w:val="24"/>
        </w:rPr>
        <w:t xml:space="preserve">, que compreenderam e apoiaram nossa luta contra a ECT nessa campanha salarial. Nosso objetivo foi conseguir uma boa negociação sem intervenção judicial. </w:t>
      </w:r>
      <w:r w:rsidR="00C6055F">
        <w:rPr>
          <w:rFonts w:ascii="Times New Roman" w:hAnsi="Times New Roman" w:cs="Times New Roman"/>
          <w:sz w:val="24"/>
          <w:szCs w:val="24"/>
        </w:rPr>
        <w:t xml:space="preserve">A FINDECT e os Sindicatos a ela filiados reafirmam o seu </w:t>
      </w:r>
      <w:r w:rsidRPr="0025502A">
        <w:rPr>
          <w:rFonts w:ascii="Times New Roman" w:hAnsi="Times New Roman" w:cs="Times New Roman"/>
          <w:sz w:val="24"/>
          <w:szCs w:val="24"/>
        </w:rPr>
        <w:t xml:space="preserve">compromisso com os sindicalizados e reitera que em hipótese alguma o trabalhador deve se submeter a ser massa de manobra. Fazer greve depois que o acordo já foi encaminhado para dissídio é usar o trabalhador com objetivos de cunho pessoal e político. Fato que em épocas passadas ocorreu </w:t>
      </w:r>
      <w:r w:rsidR="00C6055F">
        <w:rPr>
          <w:rFonts w:ascii="Times New Roman" w:hAnsi="Times New Roman" w:cs="Times New Roman"/>
          <w:sz w:val="24"/>
          <w:szCs w:val="24"/>
        </w:rPr>
        <w:t xml:space="preserve">com </w:t>
      </w:r>
      <w:r w:rsidRPr="0025502A">
        <w:rPr>
          <w:rFonts w:ascii="Times New Roman" w:hAnsi="Times New Roman" w:cs="Times New Roman"/>
          <w:sz w:val="24"/>
          <w:szCs w:val="24"/>
        </w:rPr>
        <w:t xml:space="preserve">vários trabalhadores </w:t>
      </w:r>
      <w:r w:rsidR="00C6055F">
        <w:rPr>
          <w:rFonts w:ascii="Times New Roman" w:hAnsi="Times New Roman" w:cs="Times New Roman"/>
          <w:sz w:val="24"/>
          <w:szCs w:val="24"/>
        </w:rPr>
        <w:t xml:space="preserve">que </w:t>
      </w:r>
      <w:r w:rsidRPr="0025502A">
        <w:rPr>
          <w:rFonts w:ascii="Times New Roman" w:hAnsi="Times New Roman" w:cs="Times New Roman"/>
          <w:sz w:val="24"/>
          <w:szCs w:val="24"/>
        </w:rPr>
        <w:t xml:space="preserve">foram penalizados com multas para o sindicato, banco de horas para os grevistas e nenhum avanço nos salários. Ficando os dirigentes sindicais sem ônus e ainda </w:t>
      </w:r>
      <w:r w:rsidR="00162939">
        <w:rPr>
          <w:rFonts w:ascii="Times New Roman" w:hAnsi="Times New Roman" w:cs="Times New Roman"/>
          <w:sz w:val="24"/>
          <w:szCs w:val="24"/>
        </w:rPr>
        <w:t>desamparados.</w:t>
      </w:r>
    </w:p>
    <w:p w:rsidR="0025502A" w:rsidRPr="0025502A" w:rsidRDefault="0025502A" w:rsidP="0025502A">
      <w:pPr>
        <w:jc w:val="both"/>
        <w:rPr>
          <w:rFonts w:ascii="Times New Roman" w:hAnsi="Times New Roman" w:cs="Times New Roman"/>
          <w:sz w:val="24"/>
          <w:szCs w:val="24"/>
        </w:rPr>
      </w:pPr>
      <w:r w:rsidRPr="0025502A">
        <w:rPr>
          <w:rFonts w:ascii="Times New Roman" w:hAnsi="Times New Roman" w:cs="Times New Roman"/>
          <w:sz w:val="24"/>
          <w:szCs w:val="24"/>
        </w:rPr>
        <w:t xml:space="preserve">AVANÇO ECONOMICO: </w:t>
      </w:r>
    </w:p>
    <w:p w:rsidR="0025502A" w:rsidRPr="00C6055F" w:rsidRDefault="009A1096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Reajuste de </w:t>
      </w:r>
      <w:r w:rsidR="0025502A" w:rsidRPr="00C6055F">
        <w:rPr>
          <w:rFonts w:ascii="Times New Roman" w:hAnsi="Times New Roman" w:cs="Times New Roman"/>
          <w:sz w:val="24"/>
          <w:szCs w:val="24"/>
        </w:rPr>
        <w:t xml:space="preserve">8% no salário base </w:t>
      </w:r>
    </w:p>
    <w:p w:rsidR="0025502A" w:rsidRPr="00C6055F" w:rsidRDefault="009A1096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Reajuste de </w:t>
      </w:r>
      <w:r w:rsidR="0025502A" w:rsidRPr="00C6055F">
        <w:rPr>
          <w:rFonts w:ascii="Times New Roman" w:hAnsi="Times New Roman" w:cs="Times New Roman"/>
          <w:sz w:val="24"/>
          <w:szCs w:val="24"/>
        </w:rPr>
        <w:t xml:space="preserve">6,27 % nos benefícios </w:t>
      </w:r>
    </w:p>
    <w:p w:rsidR="0025502A" w:rsidRPr="00C6055F" w:rsidRDefault="00BA5A8D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Vale-</w:t>
      </w:r>
      <w:r w:rsidR="0025502A" w:rsidRPr="00C6055F">
        <w:rPr>
          <w:rFonts w:ascii="Times New Roman" w:hAnsi="Times New Roman" w:cs="Times New Roman"/>
          <w:sz w:val="24"/>
          <w:szCs w:val="24"/>
        </w:rPr>
        <w:t xml:space="preserve">peru </w:t>
      </w:r>
      <w:r w:rsidR="009A1096">
        <w:rPr>
          <w:rFonts w:ascii="Times New Roman" w:hAnsi="Times New Roman" w:cs="Times New Roman"/>
          <w:sz w:val="24"/>
          <w:szCs w:val="24"/>
        </w:rPr>
        <w:t xml:space="preserve">de </w:t>
      </w:r>
      <w:r w:rsidR="0025502A" w:rsidRPr="00C6055F">
        <w:rPr>
          <w:rFonts w:ascii="Times New Roman" w:hAnsi="Times New Roman" w:cs="Times New Roman"/>
          <w:sz w:val="24"/>
          <w:szCs w:val="24"/>
        </w:rPr>
        <w:t xml:space="preserve">R$650,65 </w:t>
      </w:r>
    </w:p>
    <w:p w:rsidR="0025502A" w:rsidRPr="00C6055F" w:rsidRDefault="0025502A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6055F">
        <w:rPr>
          <w:rFonts w:ascii="Times New Roman" w:hAnsi="Times New Roman" w:cs="Times New Roman"/>
          <w:sz w:val="24"/>
          <w:szCs w:val="24"/>
        </w:rPr>
        <w:t xml:space="preserve">Auxilio creche </w:t>
      </w:r>
      <w:r w:rsidR="009A1096">
        <w:rPr>
          <w:rFonts w:ascii="Times New Roman" w:hAnsi="Times New Roman" w:cs="Times New Roman"/>
          <w:sz w:val="24"/>
          <w:szCs w:val="24"/>
        </w:rPr>
        <w:t xml:space="preserve">de </w:t>
      </w:r>
      <w:r w:rsidRPr="00C6055F">
        <w:rPr>
          <w:rFonts w:ascii="Times New Roman" w:hAnsi="Times New Roman" w:cs="Times New Roman"/>
          <w:sz w:val="24"/>
          <w:szCs w:val="24"/>
        </w:rPr>
        <w:t xml:space="preserve">R$ 435,68 </w:t>
      </w:r>
    </w:p>
    <w:p w:rsidR="0025502A" w:rsidRPr="00C6055F" w:rsidRDefault="0025502A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6055F">
        <w:rPr>
          <w:rFonts w:ascii="Times New Roman" w:hAnsi="Times New Roman" w:cs="Times New Roman"/>
          <w:sz w:val="24"/>
          <w:szCs w:val="24"/>
        </w:rPr>
        <w:t>Auxilio p/ depen</w:t>
      </w:r>
      <w:r w:rsidR="00C6055F">
        <w:rPr>
          <w:rFonts w:ascii="Times New Roman" w:hAnsi="Times New Roman" w:cs="Times New Roman"/>
          <w:sz w:val="24"/>
          <w:szCs w:val="24"/>
        </w:rPr>
        <w:t xml:space="preserve">dentes </w:t>
      </w:r>
      <w:r w:rsidRPr="00C6055F">
        <w:rPr>
          <w:rFonts w:ascii="Times New Roman" w:hAnsi="Times New Roman" w:cs="Times New Roman"/>
          <w:sz w:val="24"/>
          <w:szCs w:val="24"/>
        </w:rPr>
        <w:t xml:space="preserve">de cuidados especiais </w:t>
      </w:r>
      <w:r w:rsidR="009A1096">
        <w:rPr>
          <w:rFonts w:ascii="Times New Roman" w:hAnsi="Times New Roman" w:cs="Times New Roman"/>
          <w:sz w:val="24"/>
          <w:szCs w:val="24"/>
        </w:rPr>
        <w:t xml:space="preserve">de </w:t>
      </w:r>
      <w:r w:rsidRPr="00C6055F">
        <w:rPr>
          <w:rFonts w:ascii="Times New Roman" w:hAnsi="Times New Roman" w:cs="Times New Roman"/>
          <w:sz w:val="24"/>
          <w:szCs w:val="24"/>
        </w:rPr>
        <w:t xml:space="preserve">R$691,82 </w:t>
      </w:r>
    </w:p>
    <w:p w:rsidR="008D27CD" w:rsidRDefault="0025502A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6055F">
        <w:rPr>
          <w:rFonts w:ascii="Times New Roman" w:hAnsi="Times New Roman" w:cs="Times New Roman"/>
          <w:sz w:val="24"/>
          <w:szCs w:val="24"/>
        </w:rPr>
        <w:t xml:space="preserve">Vale cultura, dentro das regras de adesão ao programa </w:t>
      </w:r>
      <w:proofErr w:type="gramStart"/>
      <w:r w:rsidRPr="00C6055F">
        <w:rPr>
          <w:rFonts w:ascii="Times New Roman" w:hAnsi="Times New Roman" w:cs="Times New Roman"/>
          <w:sz w:val="24"/>
          <w:szCs w:val="24"/>
        </w:rPr>
        <w:t>implementado</w:t>
      </w:r>
      <w:proofErr w:type="gramEnd"/>
      <w:r w:rsidRPr="00C6055F">
        <w:rPr>
          <w:rFonts w:ascii="Times New Roman" w:hAnsi="Times New Roman" w:cs="Times New Roman"/>
          <w:sz w:val="24"/>
          <w:szCs w:val="24"/>
        </w:rPr>
        <w:t xml:space="preserve"> pelo </w:t>
      </w:r>
      <w:r w:rsidR="009A1096">
        <w:rPr>
          <w:rFonts w:ascii="Times New Roman" w:hAnsi="Times New Roman" w:cs="Times New Roman"/>
          <w:sz w:val="24"/>
          <w:szCs w:val="24"/>
        </w:rPr>
        <w:t>G</w:t>
      </w:r>
      <w:r w:rsidRPr="00C6055F">
        <w:rPr>
          <w:rFonts w:ascii="Times New Roman" w:hAnsi="Times New Roman" w:cs="Times New Roman"/>
          <w:sz w:val="24"/>
          <w:szCs w:val="24"/>
        </w:rPr>
        <w:t xml:space="preserve">overno </w:t>
      </w:r>
      <w:r w:rsidR="009A1096">
        <w:rPr>
          <w:rFonts w:ascii="Times New Roman" w:hAnsi="Times New Roman" w:cs="Times New Roman"/>
          <w:sz w:val="24"/>
          <w:szCs w:val="24"/>
        </w:rPr>
        <w:t>F</w:t>
      </w:r>
      <w:r w:rsidRPr="00C6055F">
        <w:rPr>
          <w:rFonts w:ascii="Times New Roman" w:hAnsi="Times New Roman" w:cs="Times New Roman"/>
          <w:sz w:val="24"/>
          <w:szCs w:val="24"/>
        </w:rPr>
        <w:t>ederal.</w:t>
      </w:r>
    </w:p>
    <w:p w:rsidR="00C6055F" w:rsidRDefault="00A01043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Assistência Médica/Hospitalar/Odontológica: </w:t>
      </w:r>
      <w:r w:rsidR="00C6055F">
        <w:rPr>
          <w:rFonts w:ascii="Times New Roman" w:hAnsi="Times New Roman" w:cs="Times New Roman"/>
          <w:sz w:val="24"/>
          <w:szCs w:val="24"/>
        </w:rPr>
        <w:t xml:space="preserve">Manutenção </w:t>
      </w:r>
      <w:r>
        <w:rPr>
          <w:rFonts w:ascii="Times New Roman" w:hAnsi="Times New Roman" w:cs="Times New Roman"/>
          <w:sz w:val="24"/>
          <w:szCs w:val="24"/>
        </w:rPr>
        <w:t>na íntegra da Cláusula 11 do acórdão do último julgamento do TST.</w:t>
      </w:r>
    </w:p>
    <w:p w:rsidR="009A1096" w:rsidRPr="00BA5A8D" w:rsidRDefault="009A1096" w:rsidP="00A01043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Garantia da Súmula 277, que assegura que todas as cláusulas acordadas passem a fazer parte do contrato de trabalho.</w:t>
      </w:r>
    </w:p>
    <w:p w:rsidR="009A1096" w:rsidRPr="00BA5A8D" w:rsidRDefault="00BA5A8D" w:rsidP="00BA5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**CONFIRA O ACT 2013-2014 EM ANEXO E NO SITE DA FINDECT E DOS SINDICATOS FILIADOS**</w:t>
      </w:r>
    </w:p>
    <w:p w:rsidR="0005749D" w:rsidRDefault="009A1096" w:rsidP="007B3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Saudações Sindicais,</w:t>
      </w:r>
    </w:p>
    <w:p w:rsidR="007B3804" w:rsidRPr="00D77EB6" w:rsidRDefault="007B3804" w:rsidP="009A1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D4E" w:rsidRDefault="00196F6E" w:rsidP="009A10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9A1096" w:rsidRDefault="009A1096" w:rsidP="00627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Presidente</w:t>
      </w:r>
    </w:p>
    <w:p w:rsidR="00AC3CFF" w:rsidRDefault="00AC3CFF" w:rsidP="00627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3CFF" w:rsidRPr="00B13768" w:rsidRDefault="00AC3CFF" w:rsidP="004F6A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AC3CFF" w:rsidRPr="00B13768" w:rsidSect="00A46D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C3" w:rsidRDefault="003E70C3" w:rsidP="000E2537">
      <w:pPr>
        <w:spacing w:after="0" w:line="240" w:lineRule="auto"/>
      </w:pPr>
      <w:r>
        <w:separator/>
      </w:r>
    </w:p>
  </w:endnote>
  <w:endnote w:type="continuationSeparator" w:id="0">
    <w:p w:rsidR="003E70C3" w:rsidRDefault="003E70C3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C3" w:rsidRDefault="003E70C3" w:rsidP="000E2537">
      <w:pPr>
        <w:spacing w:after="0" w:line="240" w:lineRule="auto"/>
      </w:pPr>
      <w:r>
        <w:separator/>
      </w:r>
    </w:p>
  </w:footnote>
  <w:footnote w:type="continuationSeparator" w:id="0">
    <w:p w:rsidR="003E70C3" w:rsidRDefault="003E70C3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DF3"/>
    <w:multiLevelType w:val="hybridMultilevel"/>
    <w:tmpl w:val="33243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17D09"/>
    <w:multiLevelType w:val="hybridMultilevel"/>
    <w:tmpl w:val="66C65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7106F"/>
    <w:rsid w:val="00080F91"/>
    <w:rsid w:val="000B2BF6"/>
    <w:rsid w:val="000C2184"/>
    <w:rsid w:val="000E2537"/>
    <w:rsid w:val="00112EB6"/>
    <w:rsid w:val="00124762"/>
    <w:rsid w:val="00162939"/>
    <w:rsid w:val="0017089B"/>
    <w:rsid w:val="00182086"/>
    <w:rsid w:val="00186ED7"/>
    <w:rsid w:val="0019276B"/>
    <w:rsid w:val="00196F6E"/>
    <w:rsid w:val="001C524D"/>
    <w:rsid w:val="001E4D3F"/>
    <w:rsid w:val="00204153"/>
    <w:rsid w:val="00212DCE"/>
    <w:rsid w:val="00233EE6"/>
    <w:rsid w:val="00250009"/>
    <w:rsid w:val="0025502A"/>
    <w:rsid w:val="002810E1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B6BAC"/>
    <w:rsid w:val="003C274D"/>
    <w:rsid w:val="003C3557"/>
    <w:rsid w:val="003E70C3"/>
    <w:rsid w:val="00413990"/>
    <w:rsid w:val="004160B8"/>
    <w:rsid w:val="00416AE8"/>
    <w:rsid w:val="00446F31"/>
    <w:rsid w:val="00450438"/>
    <w:rsid w:val="00454272"/>
    <w:rsid w:val="0045680D"/>
    <w:rsid w:val="004710D4"/>
    <w:rsid w:val="00476535"/>
    <w:rsid w:val="004A5A96"/>
    <w:rsid w:val="004E7123"/>
    <w:rsid w:val="004F18E8"/>
    <w:rsid w:val="004F6AAC"/>
    <w:rsid w:val="00535C92"/>
    <w:rsid w:val="005375A6"/>
    <w:rsid w:val="00560D6D"/>
    <w:rsid w:val="0056448B"/>
    <w:rsid w:val="006176FD"/>
    <w:rsid w:val="00627A27"/>
    <w:rsid w:val="00627F22"/>
    <w:rsid w:val="0065504C"/>
    <w:rsid w:val="0066283A"/>
    <w:rsid w:val="006657E8"/>
    <w:rsid w:val="00696D9A"/>
    <w:rsid w:val="006B39CD"/>
    <w:rsid w:val="006C5B98"/>
    <w:rsid w:val="006E23D4"/>
    <w:rsid w:val="006E4E73"/>
    <w:rsid w:val="00702257"/>
    <w:rsid w:val="00712895"/>
    <w:rsid w:val="007211E0"/>
    <w:rsid w:val="00757B4C"/>
    <w:rsid w:val="00760B72"/>
    <w:rsid w:val="00785A80"/>
    <w:rsid w:val="00796087"/>
    <w:rsid w:val="007B3804"/>
    <w:rsid w:val="007C5DDA"/>
    <w:rsid w:val="007E3B50"/>
    <w:rsid w:val="00820412"/>
    <w:rsid w:val="00841A5D"/>
    <w:rsid w:val="00850907"/>
    <w:rsid w:val="008A34D3"/>
    <w:rsid w:val="008D1E84"/>
    <w:rsid w:val="008D27CD"/>
    <w:rsid w:val="008E1523"/>
    <w:rsid w:val="008F6E1B"/>
    <w:rsid w:val="00903B95"/>
    <w:rsid w:val="00903CF5"/>
    <w:rsid w:val="0091027C"/>
    <w:rsid w:val="009676F4"/>
    <w:rsid w:val="009A1096"/>
    <w:rsid w:val="009B5FAB"/>
    <w:rsid w:val="009D1732"/>
    <w:rsid w:val="00A01043"/>
    <w:rsid w:val="00A123BB"/>
    <w:rsid w:val="00A161A9"/>
    <w:rsid w:val="00A246FB"/>
    <w:rsid w:val="00A3649E"/>
    <w:rsid w:val="00A46D4E"/>
    <w:rsid w:val="00A65387"/>
    <w:rsid w:val="00A6634B"/>
    <w:rsid w:val="00AA74B8"/>
    <w:rsid w:val="00AB073A"/>
    <w:rsid w:val="00AB07EE"/>
    <w:rsid w:val="00AB1A5B"/>
    <w:rsid w:val="00AC3B00"/>
    <w:rsid w:val="00AC3CFF"/>
    <w:rsid w:val="00AE7D8E"/>
    <w:rsid w:val="00AF79B0"/>
    <w:rsid w:val="00B13768"/>
    <w:rsid w:val="00B36FF3"/>
    <w:rsid w:val="00B54481"/>
    <w:rsid w:val="00B95555"/>
    <w:rsid w:val="00BA35D5"/>
    <w:rsid w:val="00BA5A8D"/>
    <w:rsid w:val="00C50D36"/>
    <w:rsid w:val="00C51637"/>
    <w:rsid w:val="00C6055F"/>
    <w:rsid w:val="00C82B68"/>
    <w:rsid w:val="00C91C96"/>
    <w:rsid w:val="00C95EEE"/>
    <w:rsid w:val="00C9672B"/>
    <w:rsid w:val="00D067B6"/>
    <w:rsid w:val="00D32ECE"/>
    <w:rsid w:val="00D47884"/>
    <w:rsid w:val="00D63024"/>
    <w:rsid w:val="00D66CEF"/>
    <w:rsid w:val="00D77EB6"/>
    <w:rsid w:val="00E00962"/>
    <w:rsid w:val="00E53D93"/>
    <w:rsid w:val="00E642B0"/>
    <w:rsid w:val="00EA2218"/>
    <w:rsid w:val="00EB1BA3"/>
    <w:rsid w:val="00EB5533"/>
    <w:rsid w:val="00EE045E"/>
    <w:rsid w:val="00F00651"/>
    <w:rsid w:val="00F23244"/>
    <w:rsid w:val="00F30F89"/>
    <w:rsid w:val="00F41320"/>
    <w:rsid w:val="00F46CA9"/>
    <w:rsid w:val="00F47B8F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045E"/>
  </w:style>
  <w:style w:type="paragraph" w:customStyle="1" w:styleId="Default">
    <w:name w:val="Default"/>
    <w:rsid w:val="00255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9</cp:revision>
  <cp:lastPrinted>2013-09-20T13:01:00Z</cp:lastPrinted>
  <dcterms:created xsi:type="dcterms:W3CDTF">2013-09-20T13:01:00Z</dcterms:created>
  <dcterms:modified xsi:type="dcterms:W3CDTF">2013-09-20T19:03:00Z</dcterms:modified>
</cp:coreProperties>
</file>